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E5E" w:rsidRDefault="00193E5E" w:rsidP="00193E5E">
      <w:pPr>
        <w:pStyle w:val="NormalWeb"/>
        <w:shd w:val="clear" w:color="auto" w:fill="FAFAFA"/>
        <w:spacing w:before="120" w:beforeAutospacing="0" w:after="240" w:afterAutospacing="0"/>
        <w:rPr>
          <w:rFonts w:ascii="Arial" w:hAnsi="Arial" w:cs="Arial"/>
          <w:color w:val="353535"/>
          <w:sz w:val="20"/>
          <w:szCs w:val="20"/>
        </w:rPr>
      </w:pPr>
      <w:bookmarkStart w:id="0" w:name="_GoBack"/>
      <w:bookmarkEnd w:id="0"/>
      <w:r>
        <w:rPr>
          <w:rFonts w:ascii="Arial" w:hAnsi="Arial" w:cs="Arial"/>
          <w:color w:val="353535"/>
          <w:sz w:val="20"/>
          <w:szCs w:val="20"/>
        </w:rPr>
        <w:t>Project instructions (should divide in three parts instruction below.)</w:t>
      </w:r>
    </w:p>
    <w:p w:rsidR="00193E5E" w:rsidRDefault="00193E5E" w:rsidP="00193E5E">
      <w:pPr>
        <w:pStyle w:val="NormalWeb"/>
        <w:shd w:val="clear" w:color="auto" w:fill="FAFAFA"/>
        <w:spacing w:before="120" w:beforeAutospacing="0" w:after="240" w:afterAutospacing="0"/>
        <w:rPr>
          <w:rFonts w:ascii="Arial" w:hAnsi="Arial" w:cs="Arial"/>
          <w:color w:val="353535"/>
          <w:sz w:val="20"/>
          <w:szCs w:val="20"/>
        </w:rPr>
      </w:pPr>
      <w:r>
        <w:rPr>
          <w:rFonts w:ascii="Arial" w:hAnsi="Arial" w:cs="Arial"/>
          <w:color w:val="353535"/>
          <w:sz w:val="20"/>
          <w:szCs w:val="20"/>
        </w:rPr>
        <w:t>You have been recently hired as a network security analyst for a small accounting firm. The firm realizes that it needs help to secure its network and customers' data. With your background and skills, the firm is looking to you to provide guidance. In addition to helping the firm secure its network, the firm requires that you obtain your CompTIA Security+ certification within 60 days of being hired.</w:t>
      </w:r>
    </w:p>
    <w:p w:rsidR="00193E5E" w:rsidRDefault="00193E5E" w:rsidP="00193E5E">
      <w:pPr>
        <w:pStyle w:val="NormalWeb"/>
        <w:shd w:val="clear" w:color="auto" w:fill="FAFAFA"/>
        <w:spacing w:before="120" w:beforeAutospacing="0" w:after="240" w:afterAutospacing="0"/>
        <w:rPr>
          <w:rFonts w:ascii="Arial" w:hAnsi="Arial" w:cs="Arial"/>
          <w:color w:val="353535"/>
          <w:sz w:val="20"/>
          <w:szCs w:val="20"/>
        </w:rPr>
      </w:pPr>
      <w:r>
        <w:rPr>
          <w:rFonts w:ascii="Arial" w:hAnsi="Arial" w:cs="Arial"/>
          <w:color w:val="353535"/>
          <w:sz w:val="20"/>
          <w:szCs w:val="20"/>
        </w:rPr>
        <w:t>In addition to the owner, who serves as the overall business manager, there are about 20 people on staff:</w:t>
      </w:r>
    </w:p>
    <w:p w:rsidR="00193E5E" w:rsidRDefault="00193E5E" w:rsidP="00193E5E">
      <w:pPr>
        <w:pStyle w:val="NormalWeb"/>
        <w:shd w:val="clear" w:color="auto" w:fill="FAFAFA"/>
        <w:spacing w:before="120" w:beforeAutospacing="0" w:after="240" w:afterAutospacing="0"/>
        <w:rPr>
          <w:rFonts w:ascii="Arial" w:hAnsi="Arial" w:cs="Arial"/>
          <w:color w:val="353535"/>
          <w:sz w:val="20"/>
          <w:szCs w:val="20"/>
        </w:rPr>
      </w:pPr>
      <w:r>
        <w:rPr>
          <w:rFonts w:ascii="MS Gothic" w:eastAsia="MS Gothic" w:hAnsi="MS Gothic" w:cs="MS Gothic" w:hint="eastAsia"/>
          <w:color w:val="353535"/>
          <w:sz w:val="20"/>
          <w:szCs w:val="20"/>
        </w:rPr>
        <w:t>➢</w:t>
      </w:r>
      <w:r>
        <w:rPr>
          <w:rFonts w:ascii="Arial" w:hAnsi="Arial" w:cs="Arial"/>
          <w:color w:val="353535"/>
          <w:sz w:val="20"/>
          <w:szCs w:val="20"/>
        </w:rPr>
        <w:t xml:space="preserve"> 10 accountants</w:t>
      </w:r>
      <w:r>
        <w:rPr>
          <w:rFonts w:ascii="Arial" w:hAnsi="Arial" w:cs="Arial"/>
          <w:color w:val="353535"/>
          <w:sz w:val="20"/>
          <w:szCs w:val="20"/>
        </w:rPr>
        <w:br/>
      </w:r>
      <w:r>
        <w:rPr>
          <w:rFonts w:ascii="MS Gothic" w:eastAsia="MS Gothic" w:hAnsi="MS Gothic" w:cs="MS Gothic" w:hint="eastAsia"/>
          <w:color w:val="353535"/>
          <w:sz w:val="20"/>
          <w:szCs w:val="20"/>
        </w:rPr>
        <w:t>➢</w:t>
      </w:r>
      <w:r>
        <w:rPr>
          <w:rFonts w:ascii="Arial" w:hAnsi="Arial" w:cs="Arial"/>
          <w:color w:val="353535"/>
          <w:sz w:val="20"/>
          <w:szCs w:val="20"/>
        </w:rPr>
        <w:t xml:space="preserve"> 3 administrative support specialists</w:t>
      </w:r>
      <w:r>
        <w:rPr>
          <w:rFonts w:ascii="Arial" w:hAnsi="Arial" w:cs="Arial"/>
          <w:color w:val="353535"/>
          <w:sz w:val="20"/>
          <w:szCs w:val="20"/>
        </w:rPr>
        <w:br/>
      </w:r>
      <w:r>
        <w:rPr>
          <w:rFonts w:ascii="MS Gothic" w:eastAsia="MS Gothic" w:hAnsi="MS Gothic" w:cs="MS Gothic" w:hint="eastAsia"/>
          <w:color w:val="353535"/>
          <w:sz w:val="20"/>
          <w:szCs w:val="20"/>
        </w:rPr>
        <w:t>➢</w:t>
      </w:r>
      <w:r>
        <w:rPr>
          <w:rFonts w:ascii="Arial" w:hAnsi="Arial" w:cs="Arial"/>
          <w:color w:val="353535"/>
          <w:sz w:val="20"/>
          <w:szCs w:val="20"/>
        </w:rPr>
        <w:t xml:space="preserve"> 1 vice president</w:t>
      </w:r>
      <w:r>
        <w:rPr>
          <w:rFonts w:ascii="Arial" w:hAnsi="Arial" w:cs="Arial"/>
          <w:color w:val="353535"/>
          <w:sz w:val="20"/>
          <w:szCs w:val="20"/>
        </w:rPr>
        <w:br/>
      </w:r>
      <w:r>
        <w:rPr>
          <w:rFonts w:ascii="MS Gothic" w:eastAsia="MS Gothic" w:hAnsi="MS Gothic" w:cs="MS Gothic" w:hint="eastAsia"/>
          <w:color w:val="353535"/>
          <w:sz w:val="20"/>
          <w:szCs w:val="20"/>
        </w:rPr>
        <w:t>➢</w:t>
      </w:r>
      <w:r>
        <w:rPr>
          <w:rFonts w:ascii="Arial" w:hAnsi="Arial" w:cs="Arial"/>
          <w:color w:val="353535"/>
          <w:sz w:val="20"/>
          <w:szCs w:val="20"/>
        </w:rPr>
        <w:t xml:space="preserve"> 1 financial manager</w:t>
      </w:r>
      <w:r>
        <w:rPr>
          <w:rFonts w:ascii="Arial" w:hAnsi="Arial" w:cs="Arial"/>
          <w:color w:val="353535"/>
          <w:sz w:val="20"/>
          <w:szCs w:val="20"/>
        </w:rPr>
        <w:br/>
      </w:r>
      <w:r>
        <w:rPr>
          <w:rFonts w:ascii="MS Gothic" w:eastAsia="MS Gothic" w:hAnsi="MS Gothic" w:cs="MS Gothic" w:hint="eastAsia"/>
          <w:color w:val="353535"/>
          <w:sz w:val="20"/>
          <w:szCs w:val="20"/>
        </w:rPr>
        <w:t>➢</w:t>
      </w:r>
      <w:r>
        <w:rPr>
          <w:rFonts w:ascii="Arial" w:hAnsi="Arial" w:cs="Arial"/>
          <w:color w:val="353535"/>
          <w:sz w:val="20"/>
          <w:szCs w:val="20"/>
        </w:rPr>
        <w:t xml:space="preserve"> 2 interns</w:t>
      </w:r>
    </w:p>
    <w:p w:rsidR="00193E5E" w:rsidRDefault="00193E5E" w:rsidP="00193E5E">
      <w:pPr>
        <w:pStyle w:val="NormalWeb"/>
        <w:shd w:val="clear" w:color="auto" w:fill="FAFAFA"/>
        <w:spacing w:before="120" w:beforeAutospacing="0" w:after="240" w:afterAutospacing="0"/>
        <w:rPr>
          <w:rFonts w:ascii="Arial" w:hAnsi="Arial" w:cs="Arial"/>
          <w:color w:val="353535"/>
          <w:sz w:val="20"/>
          <w:szCs w:val="20"/>
        </w:rPr>
      </w:pPr>
      <w:r>
        <w:rPr>
          <w:rFonts w:ascii="Arial" w:hAnsi="Arial" w:cs="Arial"/>
          <w:color w:val="353535"/>
          <w:sz w:val="20"/>
          <w:szCs w:val="20"/>
        </w:rPr>
        <w:t xml:space="preserve">There is also one IT support technician on staff, who has basic computer hardware and networking knowledge. He has requested that the firm </w:t>
      </w:r>
      <w:r w:rsidRPr="00DF2D69">
        <w:rPr>
          <w:rFonts w:ascii="Arial" w:hAnsi="Arial" w:cs="Arial"/>
          <w:noProof/>
          <w:color w:val="353535"/>
          <w:sz w:val="20"/>
          <w:szCs w:val="20"/>
        </w:rPr>
        <w:t>create</w:t>
      </w:r>
      <w:r>
        <w:rPr>
          <w:rFonts w:ascii="Arial" w:hAnsi="Arial" w:cs="Arial"/>
          <w:color w:val="353535"/>
          <w:sz w:val="20"/>
          <w:szCs w:val="20"/>
        </w:rPr>
        <w:t xml:space="preserve"> a website, hosted </w:t>
      </w:r>
      <w:r w:rsidRPr="00DF2D69">
        <w:rPr>
          <w:rFonts w:ascii="Arial" w:hAnsi="Arial" w:cs="Arial"/>
          <w:noProof/>
          <w:color w:val="353535"/>
          <w:sz w:val="20"/>
          <w:szCs w:val="20"/>
        </w:rPr>
        <w:t>internally,</w:t>
      </w:r>
      <w:r>
        <w:rPr>
          <w:rFonts w:ascii="Arial" w:hAnsi="Arial" w:cs="Arial"/>
          <w:color w:val="353535"/>
          <w:sz w:val="20"/>
          <w:szCs w:val="20"/>
        </w:rPr>
        <w:t xml:space="preserve"> so that new customers can get information about the firm. This will be important to remember as you complete your final project.</w:t>
      </w:r>
    </w:p>
    <w:p w:rsidR="00193E5E" w:rsidRDefault="00193E5E" w:rsidP="00193E5E">
      <w:pPr>
        <w:pStyle w:val="NormalWeb"/>
        <w:shd w:val="clear" w:color="auto" w:fill="FAFAFA"/>
        <w:spacing w:before="120" w:beforeAutospacing="0" w:after="240" w:afterAutospacing="0"/>
        <w:rPr>
          <w:rFonts w:ascii="Arial" w:hAnsi="Arial" w:cs="Arial"/>
          <w:color w:val="353535"/>
          <w:sz w:val="20"/>
          <w:szCs w:val="20"/>
        </w:rPr>
      </w:pPr>
      <w:r>
        <w:rPr>
          <w:rFonts w:ascii="Arial" w:hAnsi="Arial" w:cs="Arial"/>
          <w:color w:val="353535"/>
          <w:sz w:val="20"/>
          <w:szCs w:val="20"/>
        </w:rPr>
        <w:t xml:space="preserve">The firm has a simple network. There are 20 computers and two multipurpose printers. All computers and printers are connected wirelessly to a NETGEAR MR814 device. This router is connected to a Motorola SB3100 cable modem. Staff email accounts are set up through the company’s Internet provider. Employees use a combination of Microsoft Outlook and standard web browsers to access their e-mail. The owner uses his personal iPad during work hours to check and </w:t>
      </w:r>
      <w:r w:rsidRPr="001807CC">
        <w:rPr>
          <w:rFonts w:ascii="Arial" w:hAnsi="Arial" w:cs="Arial"/>
          <w:noProof/>
          <w:color w:val="353535"/>
          <w:sz w:val="20"/>
          <w:szCs w:val="20"/>
        </w:rPr>
        <w:t>respond</w:t>
      </w:r>
      <w:r>
        <w:rPr>
          <w:rFonts w:ascii="Arial" w:hAnsi="Arial" w:cs="Arial"/>
          <w:color w:val="353535"/>
          <w:sz w:val="20"/>
          <w:szCs w:val="20"/>
        </w:rPr>
        <w:t xml:space="preserve"> to email messages.</w:t>
      </w:r>
    </w:p>
    <w:p w:rsidR="00193E5E" w:rsidRDefault="00193E5E" w:rsidP="00193E5E">
      <w:pPr>
        <w:pStyle w:val="NormalWeb"/>
        <w:shd w:val="clear" w:color="auto" w:fill="FAFAFA"/>
        <w:spacing w:before="120" w:beforeAutospacing="0" w:after="240" w:afterAutospacing="0"/>
        <w:rPr>
          <w:rFonts w:ascii="Arial" w:hAnsi="Arial" w:cs="Arial"/>
          <w:color w:val="353535"/>
          <w:sz w:val="20"/>
          <w:szCs w:val="20"/>
        </w:rPr>
      </w:pPr>
      <w:r>
        <w:rPr>
          <w:rFonts w:ascii="Arial" w:hAnsi="Arial" w:cs="Arial"/>
          <w:color w:val="353535"/>
          <w:sz w:val="20"/>
          <w:szCs w:val="20"/>
        </w:rPr>
        <w:t xml:space="preserve">Prior to your hiring, the firm hired a network cabling contractor to run Cat 6 cables from the central wiring closet to all offices and cubicles. The firm wants to move away from using wireless as the primary network </w:t>
      </w:r>
      <w:r w:rsidRPr="001807CC">
        <w:rPr>
          <w:rFonts w:ascii="Arial" w:hAnsi="Arial" w:cs="Arial"/>
          <w:noProof/>
          <w:color w:val="353535"/>
          <w:sz w:val="20"/>
          <w:szCs w:val="20"/>
        </w:rPr>
        <w:t>connection,</w:t>
      </w:r>
      <w:r>
        <w:rPr>
          <w:rFonts w:ascii="Arial" w:hAnsi="Arial" w:cs="Arial"/>
          <w:color w:val="353535"/>
          <w:sz w:val="20"/>
          <w:szCs w:val="20"/>
        </w:rPr>
        <w:t xml:space="preserve"> but wants to keep wireless access for customers coming to the building. The technician who did the wiring mentioned to your supervisor that he should look into setting up a Windows Server domain to manage user access, instead of the current peer-to-peer network. He also recommended that the firm </w:t>
      </w:r>
      <w:r w:rsidRPr="001807CC">
        <w:rPr>
          <w:rFonts w:ascii="Arial" w:hAnsi="Arial" w:cs="Arial"/>
          <w:noProof/>
          <w:color w:val="353535"/>
          <w:sz w:val="20"/>
          <w:szCs w:val="20"/>
        </w:rPr>
        <w:t>invest</w:t>
      </w:r>
      <w:r>
        <w:rPr>
          <w:rFonts w:ascii="Arial" w:hAnsi="Arial" w:cs="Arial"/>
          <w:color w:val="353535"/>
          <w:sz w:val="20"/>
          <w:szCs w:val="20"/>
        </w:rPr>
        <w:t xml:space="preserve"> in a managed switch and a firewall, and look into having some backups. The internal IT support technician agreed with these recommendations but needs your help to implement them.</w:t>
      </w:r>
    </w:p>
    <w:p w:rsidR="00193E5E" w:rsidRDefault="00193E5E" w:rsidP="00193E5E">
      <w:pPr>
        <w:pStyle w:val="NormalWeb"/>
        <w:shd w:val="clear" w:color="auto" w:fill="FAFAFA"/>
        <w:spacing w:before="120" w:beforeAutospacing="0" w:after="240" w:afterAutospacing="0"/>
        <w:rPr>
          <w:rFonts w:ascii="Arial" w:hAnsi="Arial" w:cs="Arial"/>
          <w:color w:val="353535"/>
          <w:sz w:val="20"/>
          <w:szCs w:val="20"/>
        </w:rPr>
      </w:pPr>
      <w:r>
        <w:rPr>
          <w:rFonts w:ascii="Arial" w:hAnsi="Arial" w:cs="Arial"/>
          <w:color w:val="353535"/>
          <w:sz w:val="20"/>
          <w:szCs w:val="20"/>
        </w:rPr>
        <w:t>You’ve been asked to assess the current vulnerabilities and provide a recommendation to the firm’s owner on how to better secure the network infrastructure. Now that you are aware of the firm’s history, your assessment and recommendation should provide specifics about the network security settings that must be implemented and the equipment that must be procured, installed, and configured. The firm’s owner has a basic understanding of computing, so it is important that you explain the technical issues in layman's terms.</w:t>
      </w:r>
    </w:p>
    <w:p w:rsidR="00193E5E" w:rsidRDefault="00193E5E" w:rsidP="00193E5E">
      <w:pPr>
        <w:pStyle w:val="NormalWeb"/>
        <w:shd w:val="clear" w:color="auto" w:fill="FAFAFA"/>
        <w:spacing w:before="120" w:beforeAutospacing="0" w:after="240" w:afterAutospacing="0"/>
        <w:rPr>
          <w:rFonts w:ascii="Arial" w:hAnsi="Arial" w:cs="Arial"/>
          <w:color w:val="353535"/>
          <w:sz w:val="20"/>
          <w:szCs w:val="20"/>
        </w:rPr>
      </w:pPr>
      <w:r>
        <w:rPr>
          <w:rFonts w:ascii="Arial" w:hAnsi="Arial" w:cs="Arial"/>
          <w:color w:val="353535"/>
          <w:sz w:val="20"/>
          <w:szCs w:val="20"/>
        </w:rPr>
        <w:t>In this learning demonstration, you will use TestOut Security Pro to help you understand how to identify and assess network infrastructure and pass the CompTIA Security+ certification. In order to identify your strengths and weaknesses, you will first complete the practice exam that will prepare you for the certification. The learning materials within LabSim will help you understand the types of vulnerabilities within a network and how to address them. As you step through each set of activities, you will submit a Vulnerabilities Assessment and Recommendation Document in three parts. Use the results of the certification practice exam you took at the beginning of the class to help guide you on which areas within LabSim you should pay closer attention. You must complete all online labs in LabSim; these are the activities with the computer mouse icon. Some of the other areas in LabSim are optional. You can complete any or all of those if you feel you need to learn more about the topics.</w:t>
      </w:r>
    </w:p>
    <w:p w:rsidR="00435D20" w:rsidRDefault="00193E5E" w:rsidP="00193E5E">
      <w:pPr>
        <w:pStyle w:val="NormalWeb"/>
        <w:shd w:val="clear" w:color="auto" w:fill="FAFAFA"/>
        <w:spacing w:before="120" w:beforeAutospacing="0" w:after="240" w:afterAutospacing="0"/>
      </w:pPr>
      <w:r>
        <w:rPr>
          <w:rFonts w:ascii="Arial" w:hAnsi="Arial" w:cs="Arial"/>
          <w:color w:val="353535"/>
          <w:sz w:val="20"/>
          <w:szCs w:val="20"/>
        </w:rPr>
        <w:t>There are nine steps in this project that lead you through each deliverable. </w:t>
      </w:r>
      <w:r>
        <w:t xml:space="preserve"> </w:t>
      </w:r>
    </w:p>
    <w:p w:rsidR="00435D20" w:rsidRDefault="00193E5E" w:rsidP="00435D20">
      <w:pPr>
        <w:jc w:val="center"/>
        <w:rPr>
          <w:b/>
          <w:sz w:val="44"/>
        </w:rPr>
      </w:pPr>
      <w:r>
        <w:rPr>
          <w:b/>
          <w:sz w:val="44"/>
        </w:rPr>
        <w:lastRenderedPageBreak/>
        <w:t>Templates.</w:t>
      </w:r>
    </w:p>
    <w:p w:rsidR="00E45EBC" w:rsidRPr="00FD63AF" w:rsidRDefault="00C7219A" w:rsidP="00435D20">
      <w:pPr>
        <w:jc w:val="center"/>
        <w:rPr>
          <w:b/>
          <w:sz w:val="72"/>
        </w:rPr>
      </w:pPr>
      <w:r w:rsidRPr="00FD63AF">
        <w:rPr>
          <w:b/>
          <w:sz w:val="72"/>
        </w:rPr>
        <w:t xml:space="preserve">Network </w:t>
      </w:r>
      <w:r w:rsidR="00001716">
        <w:rPr>
          <w:b/>
          <w:sz w:val="72"/>
        </w:rPr>
        <w:t>Security Assessment</w:t>
      </w:r>
    </w:p>
    <w:p w:rsidR="00435D20" w:rsidRDefault="00435D20" w:rsidP="00435D20">
      <w:pPr>
        <w:jc w:val="center"/>
        <w:rPr>
          <w:b/>
          <w:sz w:val="40"/>
        </w:rPr>
      </w:pPr>
    </w:p>
    <w:p w:rsidR="00435D20" w:rsidRDefault="00435D20" w:rsidP="00435D20">
      <w:pPr>
        <w:jc w:val="center"/>
        <w:rPr>
          <w:b/>
          <w:sz w:val="40"/>
        </w:rPr>
      </w:pPr>
    </w:p>
    <w:p w:rsidR="00435D20" w:rsidRDefault="00435D20" w:rsidP="00435D20">
      <w:pPr>
        <w:jc w:val="center"/>
        <w:rPr>
          <w:b/>
          <w:sz w:val="40"/>
        </w:rPr>
      </w:pPr>
    </w:p>
    <w:p w:rsidR="00435D20" w:rsidRDefault="00435D20" w:rsidP="00435D20">
      <w:pPr>
        <w:jc w:val="center"/>
        <w:rPr>
          <w:b/>
          <w:sz w:val="40"/>
        </w:rPr>
      </w:pPr>
    </w:p>
    <w:p w:rsidR="00435D20" w:rsidRDefault="00435D20" w:rsidP="00435D20">
      <w:pPr>
        <w:jc w:val="center"/>
        <w:rPr>
          <w:b/>
          <w:sz w:val="40"/>
        </w:rPr>
      </w:pPr>
    </w:p>
    <w:p w:rsidR="00C7219A" w:rsidRPr="0076209A" w:rsidRDefault="00435D20">
      <w:pPr>
        <w:rPr>
          <w:b/>
          <w:sz w:val="32"/>
        </w:rPr>
      </w:pPr>
      <w:r>
        <w:rPr>
          <w:b/>
          <w:sz w:val="32"/>
        </w:rPr>
        <w:t xml:space="preserve">I. </w:t>
      </w:r>
      <w:r w:rsidR="00001716">
        <w:rPr>
          <w:b/>
          <w:sz w:val="32"/>
        </w:rPr>
        <w:t>Vulnerability Assessments</w:t>
      </w:r>
    </w:p>
    <w:p w:rsidR="00C7219A" w:rsidRDefault="005911FB">
      <w:r>
        <w:t>Use this section to describe any network security vulnerabilities. Use the scenario along with industry standards and best practices to</w:t>
      </w:r>
      <w:r w:rsidR="009D5819">
        <w:t xml:space="preserve"> identify the vulnerabilities. D</w:t>
      </w:r>
      <w:r>
        <w:t xml:space="preserve">escribe why it is </w:t>
      </w:r>
      <w:r w:rsidR="009D5819">
        <w:t xml:space="preserve">vulnerable </w:t>
      </w:r>
      <w:r>
        <w:t xml:space="preserve">and what </w:t>
      </w:r>
      <w:r w:rsidR="009D5819">
        <w:t>the implication is</w:t>
      </w:r>
      <w:r>
        <w:t xml:space="preserve"> if it is not mitigated.</w:t>
      </w:r>
    </w:p>
    <w:p w:rsidR="009D5819" w:rsidRDefault="009D5819"/>
    <w:p w:rsidR="00B4294E" w:rsidRDefault="009D5819">
      <w:r>
        <w:t xml:space="preserve">The example below is </w:t>
      </w:r>
      <w:r w:rsidR="000E574E" w:rsidRPr="000A48B2">
        <w:rPr>
          <w:noProof/>
        </w:rPr>
        <w:t xml:space="preserve">of </w:t>
      </w:r>
      <w:r w:rsidR="000E574E">
        <w:t>the physical security of</w:t>
      </w:r>
      <w:r w:rsidR="00B4294E">
        <w:t xml:space="preserve"> a wa</w:t>
      </w:r>
      <w:r w:rsidR="000E574E">
        <w:t xml:space="preserve">rehouse. </w:t>
      </w:r>
      <w:r>
        <w:t>(</w:t>
      </w:r>
      <w:r w:rsidR="00723A78">
        <w:t>I</w:t>
      </w:r>
      <w:r w:rsidR="00B4294E">
        <w:t xml:space="preserve">n your submission, you </w:t>
      </w:r>
      <w:r w:rsidR="00723A78">
        <w:t xml:space="preserve">will </w:t>
      </w:r>
      <w:r w:rsidR="00B4294E">
        <w:t>have several vulnerabilities identified and mitigated</w:t>
      </w:r>
      <w:r w:rsidR="00723A78">
        <w:t>.</w:t>
      </w:r>
      <w:r w:rsidR="00B4294E">
        <w:t>)</w:t>
      </w:r>
    </w:p>
    <w:p w:rsidR="00435D20" w:rsidRPr="00723A78" w:rsidRDefault="0076209A">
      <w:pPr>
        <w:rPr>
          <w:i/>
        </w:rPr>
      </w:pPr>
      <w:r>
        <w:rPr>
          <w:i/>
        </w:rPr>
        <w:t xml:space="preserve">At the Alpha Warehouse, </w:t>
      </w:r>
      <w:r w:rsidR="00B4294E">
        <w:rPr>
          <w:i/>
        </w:rPr>
        <w:t>we discovered</w:t>
      </w:r>
      <w:r>
        <w:rPr>
          <w:i/>
        </w:rPr>
        <w:t xml:space="preserve"> </w:t>
      </w:r>
      <w:r w:rsidR="00E0424F">
        <w:rPr>
          <w:i/>
        </w:rPr>
        <w:t>one</w:t>
      </w:r>
      <w:r w:rsidR="00B4294E">
        <w:rPr>
          <w:i/>
        </w:rPr>
        <w:t xml:space="preserve"> key</w:t>
      </w:r>
      <w:r w:rsidR="00E0424F">
        <w:rPr>
          <w:i/>
        </w:rPr>
        <w:t xml:space="preserve"> vulnerability to </w:t>
      </w:r>
      <w:r w:rsidR="000E574E">
        <w:rPr>
          <w:i/>
        </w:rPr>
        <w:t xml:space="preserve">the </w:t>
      </w:r>
      <w:r w:rsidR="00E0424F">
        <w:rPr>
          <w:i/>
        </w:rPr>
        <w:t>physical security</w:t>
      </w:r>
      <w:r w:rsidR="00B4294E">
        <w:rPr>
          <w:i/>
        </w:rPr>
        <w:t>.</w:t>
      </w:r>
      <w:r w:rsidR="00E0424F">
        <w:rPr>
          <w:i/>
        </w:rPr>
        <w:t xml:space="preserve"> </w:t>
      </w:r>
      <w:r w:rsidR="00B4294E">
        <w:rPr>
          <w:i/>
        </w:rPr>
        <w:t xml:space="preserve">This </w:t>
      </w:r>
      <w:r w:rsidR="000E574E">
        <w:rPr>
          <w:i/>
        </w:rPr>
        <w:t>was the</w:t>
      </w:r>
      <w:r w:rsidR="00E0424F">
        <w:rPr>
          <w:i/>
        </w:rPr>
        <w:t xml:space="preserve"> use of a</w:t>
      </w:r>
      <w:r>
        <w:rPr>
          <w:i/>
        </w:rPr>
        <w:t xml:space="preserve"> Master Lock combination lock </w:t>
      </w:r>
      <w:r w:rsidR="00E0424F">
        <w:rPr>
          <w:i/>
        </w:rPr>
        <w:t xml:space="preserve">to secure the back entrance. While the use of a combination lock can limit the number of people who can enter to those given the combination, </w:t>
      </w:r>
      <w:r w:rsidR="000E574E" w:rsidRPr="000A48B2">
        <w:rPr>
          <w:i/>
          <w:noProof/>
        </w:rPr>
        <w:t>vulnerability</w:t>
      </w:r>
      <w:r w:rsidR="00E0424F">
        <w:rPr>
          <w:i/>
        </w:rPr>
        <w:t xml:space="preserve"> in the design of these locks was recently exposed. By using “a process that requires less than two minutes and a minimal amount of skill to carry out</w:t>
      </w:r>
      <w:r w:rsidR="007C3DA5">
        <w:rPr>
          <w:i/>
        </w:rPr>
        <w:t>” [1],</w:t>
      </w:r>
      <w:r w:rsidR="00E0424F">
        <w:rPr>
          <w:i/>
        </w:rPr>
        <w:t xml:space="preserve"> would-be thieves can access the warehouse through a single entrance.</w:t>
      </w:r>
      <w:r w:rsidR="00B13055">
        <w:rPr>
          <w:i/>
        </w:rPr>
        <w:t xml:space="preserve"> While the thief will need </w:t>
      </w:r>
      <w:r w:rsidR="00B13055" w:rsidRPr="000A48B2">
        <w:rPr>
          <w:i/>
          <w:noProof/>
        </w:rPr>
        <w:t>to also have</w:t>
      </w:r>
      <w:r w:rsidR="00B13055">
        <w:rPr>
          <w:i/>
        </w:rPr>
        <w:t xml:space="preserve"> access to an online calculator that helps stream the process, the prevalence of smartphones makes this a small hurdle to jump, allowing any interested parties quick access to the Alpha Warehouse.</w:t>
      </w:r>
    </w:p>
    <w:p w:rsidR="00723A78" w:rsidRDefault="00723A78">
      <w:pPr>
        <w:rPr>
          <w:b/>
          <w:sz w:val="32"/>
        </w:rPr>
      </w:pPr>
      <w:r>
        <w:rPr>
          <w:b/>
          <w:sz w:val="32"/>
        </w:rPr>
        <w:br w:type="page"/>
      </w:r>
    </w:p>
    <w:p w:rsidR="00C7219A" w:rsidRPr="00B13055" w:rsidRDefault="00001716">
      <w:pPr>
        <w:rPr>
          <w:b/>
          <w:sz w:val="32"/>
        </w:rPr>
      </w:pPr>
      <w:r>
        <w:rPr>
          <w:b/>
          <w:sz w:val="32"/>
        </w:rPr>
        <w:lastRenderedPageBreak/>
        <w:t>II. Network/System Security Recommendations</w:t>
      </w:r>
    </w:p>
    <w:p w:rsidR="005911FB" w:rsidRDefault="0045327C">
      <w:r>
        <w:t xml:space="preserve">This section </w:t>
      </w:r>
      <w:r w:rsidR="00723A78">
        <w:t xml:space="preserve">will </w:t>
      </w:r>
      <w:r w:rsidR="005911FB">
        <w:t>provide network/system security recommendations on how to address the</w:t>
      </w:r>
      <w:r>
        <w:t xml:space="preserve"> vulnerabilities identified in S</w:t>
      </w:r>
      <w:r w:rsidR="005911FB">
        <w:t>ection I. Provide specific course</w:t>
      </w:r>
      <w:r>
        <w:t>s of action</w:t>
      </w:r>
      <w:r w:rsidR="005911FB">
        <w:t xml:space="preserve"> along with any pertinent information about the recommendations. </w:t>
      </w:r>
      <w:r w:rsidR="00723A78">
        <w:t>In t</w:t>
      </w:r>
      <w:r w:rsidR="005911FB">
        <w:t>his section</w:t>
      </w:r>
      <w:r w:rsidR="00723A78">
        <w:t>, you</w:t>
      </w:r>
      <w:r w:rsidR="005911FB">
        <w:t xml:space="preserve"> </w:t>
      </w:r>
      <w:r w:rsidR="00723A78">
        <w:t>will</w:t>
      </w:r>
      <w:r w:rsidR="005911FB">
        <w:t xml:space="preserve"> cover recommendations </w:t>
      </w:r>
      <w:r w:rsidR="00723A78">
        <w:t xml:space="preserve">only </w:t>
      </w:r>
      <w:r w:rsidR="005911FB">
        <w:t>to network infrastructure or network devices. Don’t cover software recommendations here.</w:t>
      </w:r>
    </w:p>
    <w:p w:rsidR="003B08CE" w:rsidRDefault="003B08CE">
      <w:pPr>
        <w:rPr>
          <w:i/>
        </w:rPr>
      </w:pPr>
      <w:r>
        <w:rPr>
          <w:i/>
        </w:rPr>
        <w:t>Example</w:t>
      </w:r>
    </w:p>
    <w:p w:rsidR="00435D20" w:rsidRPr="00723A78" w:rsidRDefault="00F74ED7">
      <w:pPr>
        <w:rPr>
          <w:i/>
        </w:rPr>
      </w:pPr>
      <w:r>
        <w:rPr>
          <w:i/>
        </w:rPr>
        <w:t>In order to resolve the vulnerability created by using a Master Lock combination lock, it is recommended that it be replaced by a more secure deadbolt door lock</w:t>
      </w:r>
      <w:r w:rsidR="00723A78">
        <w:rPr>
          <w:i/>
        </w:rPr>
        <w:t>—specifically, a</w:t>
      </w:r>
      <w:r>
        <w:rPr>
          <w:i/>
        </w:rPr>
        <w:t xml:space="preserve"> Falcon D241. This lock is rated as the top standard lock by </w:t>
      </w:r>
      <w:r w:rsidRPr="00723A78">
        <w:t>Consumer Reports</w:t>
      </w:r>
      <w:r w:rsidR="007C3DA5" w:rsidRPr="007C3DA5">
        <w:rPr>
          <w:i/>
        </w:rPr>
        <w:t xml:space="preserve"> [2]</w:t>
      </w:r>
      <w:r>
        <w:rPr>
          <w:i/>
        </w:rPr>
        <w:t xml:space="preserve">. </w:t>
      </w:r>
      <w:r w:rsidR="005573F9">
        <w:rPr>
          <w:i/>
        </w:rPr>
        <w:t xml:space="preserve">The magazine rates </w:t>
      </w:r>
      <w:r>
        <w:rPr>
          <w:i/>
        </w:rPr>
        <w:t xml:space="preserve">its resistance to </w:t>
      </w:r>
      <w:r w:rsidR="008F7DBA">
        <w:rPr>
          <w:i/>
        </w:rPr>
        <w:t xml:space="preserve">kicking, </w:t>
      </w:r>
      <w:r w:rsidRPr="00B918D1">
        <w:rPr>
          <w:i/>
          <w:noProof/>
        </w:rPr>
        <w:t>prying</w:t>
      </w:r>
      <w:r>
        <w:rPr>
          <w:i/>
        </w:rPr>
        <w:t>, wrenching</w:t>
      </w:r>
      <w:r w:rsidR="005573F9">
        <w:rPr>
          <w:i/>
        </w:rPr>
        <w:t>,</w:t>
      </w:r>
      <w:r>
        <w:rPr>
          <w:i/>
        </w:rPr>
        <w:t xml:space="preserve"> and hammering as excellent, and the resistance to picking and </w:t>
      </w:r>
      <w:r w:rsidRPr="00B918D1">
        <w:rPr>
          <w:i/>
          <w:noProof/>
        </w:rPr>
        <w:t>sawing</w:t>
      </w:r>
      <w:r>
        <w:rPr>
          <w:i/>
        </w:rPr>
        <w:t xml:space="preserve"> as very good. The only thing that was considered poor was its resistance to drilling, but no standard lock was anything other than poor. Only the </w:t>
      </w:r>
      <w:r w:rsidR="005573F9">
        <w:rPr>
          <w:i/>
        </w:rPr>
        <w:t>high-</w:t>
      </w:r>
      <w:r>
        <w:rPr>
          <w:i/>
        </w:rPr>
        <w:t xml:space="preserve">security locks had higher ratings for drilling, and only one of those, the Medeco </w:t>
      </w:r>
      <w:r w:rsidRPr="00B918D1">
        <w:rPr>
          <w:i/>
          <w:noProof/>
        </w:rPr>
        <w:t>Macum</w:t>
      </w:r>
      <w:r>
        <w:rPr>
          <w:i/>
        </w:rPr>
        <w:t xml:space="preserve"> 11WC60L</w:t>
      </w:r>
      <w:r w:rsidR="00723A78">
        <w:rPr>
          <w:i/>
        </w:rPr>
        <w:t>,</w:t>
      </w:r>
      <w:r>
        <w:rPr>
          <w:i/>
        </w:rPr>
        <w:t xml:space="preserve"> was rated higher than the Falcon</w:t>
      </w:r>
      <w:r w:rsidR="007C3DA5">
        <w:rPr>
          <w:i/>
        </w:rPr>
        <w:t xml:space="preserve"> [3]</w:t>
      </w:r>
      <w:r>
        <w:rPr>
          <w:i/>
        </w:rPr>
        <w:t>.</w:t>
      </w:r>
      <w:r w:rsidR="008F7DBA">
        <w:rPr>
          <w:i/>
        </w:rPr>
        <w:t xml:space="preserve"> G</w:t>
      </w:r>
      <w:r>
        <w:rPr>
          <w:i/>
        </w:rPr>
        <w:t xml:space="preserve">iven its price of almost </w:t>
      </w:r>
      <w:r w:rsidR="00723A78">
        <w:rPr>
          <w:i/>
        </w:rPr>
        <w:t>three</w:t>
      </w:r>
      <w:r>
        <w:rPr>
          <w:i/>
        </w:rPr>
        <w:t xml:space="preserve"> times as much</w:t>
      </w:r>
      <w:r w:rsidR="008F7DBA">
        <w:rPr>
          <w:i/>
        </w:rPr>
        <w:t xml:space="preserve"> as the Falcon</w:t>
      </w:r>
      <w:r>
        <w:rPr>
          <w:i/>
        </w:rPr>
        <w:t xml:space="preserve">, </w:t>
      </w:r>
      <w:r w:rsidR="008F7DBA">
        <w:rPr>
          <w:i/>
        </w:rPr>
        <w:t>the cost</w:t>
      </w:r>
      <w:r>
        <w:rPr>
          <w:i/>
        </w:rPr>
        <w:t xml:space="preserve"> does not seem worth the </w:t>
      </w:r>
      <w:r w:rsidR="008F7DBA">
        <w:rPr>
          <w:i/>
        </w:rPr>
        <w:t>benefit. However, it is a more secure option that the warehouse administration may want to consider.</w:t>
      </w:r>
    </w:p>
    <w:p w:rsidR="00723A78" w:rsidRDefault="00723A78">
      <w:pPr>
        <w:rPr>
          <w:b/>
          <w:sz w:val="32"/>
        </w:rPr>
      </w:pPr>
      <w:r>
        <w:rPr>
          <w:b/>
          <w:sz w:val="32"/>
        </w:rPr>
        <w:br w:type="page"/>
      </w:r>
    </w:p>
    <w:p w:rsidR="00C7219A" w:rsidRPr="00B13055" w:rsidRDefault="00435D20">
      <w:pPr>
        <w:rPr>
          <w:b/>
          <w:sz w:val="32"/>
        </w:rPr>
      </w:pPr>
      <w:r>
        <w:rPr>
          <w:b/>
          <w:sz w:val="32"/>
        </w:rPr>
        <w:lastRenderedPageBreak/>
        <w:t xml:space="preserve">III. </w:t>
      </w:r>
      <w:r w:rsidR="00001716">
        <w:rPr>
          <w:b/>
          <w:sz w:val="32"/>
        </w:rPr>
        <w:t>Application/End-</w:t>
      </w:r>
      <w:r w:rsidR="00723A78">
        <w:rPr>
          <w:b/>
          <w:sz w:val="32"/>
        </w:rPr>
        <w:t>U</w:t>
      </w:r>
      <w:r w:rsidR="00001716">
        <w:rPr>
          <w:b/>
          <w:sz w:val="32"/>
        </w:rPr>
        <w:t>ser Security Recommendations</w:t>
      </w:r>
    </w:p>
    <w:p w:rsidR="005911FB" w:rsidRDefault="009B1EA8">
      <w:r>
        <w:t xml:space="preserve">This section </w:t>
      </w:r>
      <w:r w:rsidR="00723A78">
        <w:t>will</w:t>
      </w:r>
      <w:r w:rsidR="005911FB">
        <w:t xml:space="preserve"> provide application/end-use</w:t>
      </w:r>
      <w:r>
        <w:t>r</w:t>
      </w:r>
      <w:r w:rsidR="005911FB">
        <w:t xml:space="preserve"> security recommendations. Provide specific course</w:t>
      </w:r>
      <w:r w:rsidR="005573F9">
        <w:t>s</w:t>
      </w:r>
      <w:r w:rsidR="005911FB">
        <w:t xml:space="preserve"> of action along with any pertinent informat</w:t>
      </w:r>
      <w:r w:rsidR="00723A78">
        <w:t xml:space="preserve">ion about the recommendations. </w:t>
      </w:r>
      <w:r w:rsidR="005911FB">
        <w:t xml:space="preserve">This section </w:t>
      </w:r>
      <w:r w:rsidR="00723A78">
        <w:t>will</w:t>
      </w:r>
      <w:r w:rsidR="005911FB">
        <w:t xml:space="preserve"> include any network protocol or software as well as actions that </w:t>
      </w:r>
      <w:r w:rsidR="005573F9">
        <w:t xml:space="preserve">the </w:t>
      </w:r>
      <w:r w:rsidR="005911FB">
        <w:t>end-user must do.</w:t>
      </w:r>
    </w:p>
    <w:p w:rsidR="003B08CE" w:rsidRDefault="003B08CE">
      <w:pPr>
        <w:rPr>
          <w:i/>
        </w:rPr>
      </w:pPr>
      <w:r>
        <w:rPr>
          <w:i/>
        </w:rPr>
        <w:t>Example</w:t>
      </w:r>
    </w:p>
    <w:p w:rsidR="00723A78" w:rsidRPr="00723A78" w:rsidRDefault="008F7DBA">
      <w:pPr>
        <w:rPr>
          <w:i/>
        </w:rPr>
      </w:pPr>
      <w:r>
        <w:rPr>
          <w:i/>
        </w:rPr>
        <w:t>In addition to installing a new lock on the back door of the warehouse, there are policy recommendations that ware</w:t>
      </w:r>
      <w:r w:rsidR="009B1EA8">
        <w:rPr>
          <w:i/>
        </w:rPr>
        <w:t>house administration should implement</w:t>
      </w:r>
      <w:r>
        <w:rPr>
          <w:i/>
        </w:rPr>
        <w:t xml:space="preserve">. The most important policy recommendation is that the number of keys to the back entrance of the warehouse should be limited to only those that need </w:t>
      </w:r>
      <w:r w:rsidR="00520A2F">
        <w:rPr>
          <w:i/>
        </w:rPr>
        <w:t>it</w:t>
      </w:r>
      <w:r>
        <w:rPr>
          <w:i/>
        </w:rPr>
        <w:t xml:space="preserve"> and in most cases only when they need it. As this is a secondary entrance, it is not necessary that all employees have a permanent key. The warehouse manager should have one </w:t>
      </w:r>
      <w:r w:rsidR="00EA45FF">
        <w:rPr>
          <w:i/>
        </w:rPr>
        <w:t xml:space="preserve">key that he keeps </w:t>
      </w:r>
      <w:r>
        <w:rPr>
          <w:i/>
        </w:rPr>
        <w:t>at all times. Additionally, he should have access to a second</w:t>
      </w:r>
      <w:r w:rsidR="00EA45FF">
        <w:rPr>
          <w:i/>
        </w:rPr>
        <w:t>ary key in the warehouse office that</w:t>
      </w:r>
      <w:r>
        <w:rPr>
          <w:i/>
        </w:rPr>
        <w:t xml:space="preserve"> only he can access. This secondary key can be given on a temporary basis to employees who need to access the back entrance. Also, this secondary key should be given on a sign-out basis. Employees who are given the key should have their name noted in a log book. When they return it, another notation is made indicating such. This tracks who is responsible for the key at any given time, and should it go missing, will serve as a paper trail for who had the key last.</w:t>
      </w:r>
      <w:r w:rsidR="00723A78">
        <w:rPr>
          <w:sz w:val="32"/>
          <w:szCs w:val="32"/>
        </w:rPr>
        <w:br w:type="page"/>
      </w:r>
    </w:p>
    <w:p w:rsidR="005E53DA" w:rsidRDefault="005E53DA" w:rsidP="005E53DA">
      <w:pPr>
        <w:jc w:val="center"/>
        <w:rPr>
          <w:sz w:val="32"/>
          <w:szCs w:val="32"/>
        </w:rPr>
      </w:pPr>
      <w:r w:rsidRPr="005E53DA">
        <w:rPr>
          <w:sz w:val="32"/>
          <w:szCs w:val="32"/>
        </w:rPr>
        <w:lastRenderedPageBreak/>
        <w:t>Bibliography</w:t>
      </w:r>
    </w:p>
    <w:p w:rsidR="007C3DA5" w:rsidRPr="007C3DA5" w:rsidRDefault="005E53DA" w:rsidP="007C3DA5">
      <w:pPr>
        <w:tabs>
          <w:tab w:val="left" w:pos="360"/>
        </w:tabs>
        <w:ind w:left="360" w:hanging="360"/>
        <w:rPr>
          <w:color w:val="0000FF" w:themeColor="hyperlink"/>
          <w:u w:val="single"/>
        </w:rPr>
      </w:pPr>
      <w:r w:rsidRPr="005E53DA">
        <w:t>[</w:t>
      </w:r>
      <w:r>
        <w:t>1</w:t>
      </w:r>
      <w:r w:rsidRPr="005E53DA">
        <w:t>] Goodin</w:t>
      </w:r>
      <w:r w:rsidR="00021BBC">
        <w:t xml:space="preserve">, D. </w:t>
      </w:r>
      <w:r w:rsidRPr="005E53DA">
        <w:t xml:space="preserve">(2015). How to crack many Master Lock combinations in eight tries or less [Online]. Available: </w:t>
      </w:r>
      <w:hyperlink r:id="rId9" w:history="1">
        <w:r w:rsidRPr="00C01B69">
          <w:rPr>
            <w:rStyle w:val="Hyperlink"/>
          </w:rPr>
          <w:t>http://www.arstechnica.com/security/2015/04/how-to-crack-any-master-lock-combination-in-8-tries-or-less/</w:t>
        </w:r>
      </w:hyperlink>
    </w:p>
    <w:p w:rsidR="00C80E6A" w:rsidRDefault="00EC2AE3" w:rsidP="00BE621F">
      <w:pPr>
        <w:tabs>
          <w:tab w:val="left" w:pos="360"/>
        </w:tabs>
        <w:ind w:left="360" w:hanging="360"/>
        <w:rPr>
          <w:rStyle w:val="Hyperlink"/>
          <w:color w:val="auto"/>
          <w:u w:val="none"/>
        </w:rPr>
      </w:pPr>
      <w:r w:rsidRPr="00EC2AE3">
        <w:rPr>
          <w:rStyle w:val="Hyperlink"/>
          <w:color w:val="auto"/>
          <w:u w:val="none"/>
        </w:rPr>
        <w:t>[2] Centre for the Protection of National Infrastructure</w:t>
      </w:r>
      <w:r w:rsidR="00021BBC">
        <w:rPr>
          <w:rStyle w:val="Hyperlink"/>
          <w:color w:val="auto"/>
          <w:u w:val="none"/>
        </w:rPr>
        <w:t xml:space="preserve">. (2013). </w:t>
      </w:r>
      <w:r w:rsidRPr="00EC2AE3">
        <w:rPr>
          <w:rStyle w:val="Hyperlink"/>
          <w:color w:val="auto"/>
          <w:u w:val="none"/>
        </w:rPr>
        <w:t xml:space="preserve">Door security: A guide to security </w:t>
      </w:r>
      <w:r w:rsidRPr="007E17B7">
        <w:rPr>
          <w:rStyle w:val="Hyperlink"/>
          <w:noProof/>
          <w:color w:val="auto"/>
          <w:u w:val="none"/>
        </w:rPr>
        <w:t>doorsets</w:t>
      </w:r>
      <w:r w:rsidRPr="00EC2AE3">
        <w:rPr>
          <w:rStyle w:val="Hyperlink"/>
          <w:color w:val="auto"/>
          <w:u w:val="none"/>
        </w:rPr>
        <w:t xml:space="preserve"> and associated locking hardware</w:t>
      </w:r>
      <w:r w:rsidR="00021BBC">
        <w:rPr>
          <w:rStyle w:val="Hyperlink"/>
          <w:color w:val="auto"/>
          <w:u w:val="none"/>
        </w:rPr>
        <w:t>.</w:t>
      </w:r>
      <w:r>
        <w:rPr>
          <w:rStyle w:val="Hyperlink"/>
          <w:color w:val="auto"/>
          <w:u w:val="none"/>
        </w:rPr>
        <w:t xml:space="preserve"> [Online]. Available: </w:t>
      </w:r>
      <w:hyperlink r:id="rId10" w:history="1">
        <w:r w:rsidRPr="00D91BDB">
          <w:rPr>
            <w:rStyle w:val="Hyperlink"/>
          </w:rPr>
          <w:t>http://www.cpni.gov.uk/documents/publications/2013/2013012-security_doorsets_locking_hardware.pdf</w:t>
        </w:r>
      </w:hyperlink>
      <w:r>
        <w:rPr>
          <w:rStyle w:val="Hyperlink"/>
          <w:color w:val="auto"/>
          <w:u w:val="none"/>
        </w:rPr>
        <w:t xml:space="preserve"> </w:t>
      </w:r>
    </w:p>
    <w:p w:rsidR="00021BBC" w:rsidRPr="00EC2AE3" w:rsidRDefault="00021BBC" w:rsidP="00BE621F">
      <w:pPr>
        <w:tabs>
          <w:tab w:val="left" w:pos="360"/>
        </w:tabs>
        <w:ind w:left="360" w:hanging="360"/>
        <w:rPr>
          <w:rStyle w:val="Hyperlink"/>
          <w:color w:val="auto"/>
          <w:u w:val="none"/>
        </w:rPr>
      </w:pPr>
      <w:r w:rsidRPr="00EC2AE3">
        <w:rPr>
          <w:rStyle w:val="Hyperlink"/>
          <w:color w:val="auto"/>
          <w:u w:val="none"/>
        </w:rPr>
        <w:t>[</w:t>
      </w:r>
      <w:r>
        <w:rPr>
          <w:rStyle w:val="Hyperlink"/>
          <w:color w:val="auto"/>
          <w:u w:val="none"/>
        </w:rPr>
        <w:t>3</w:t>
      </w:r>
      <w:r w:rsidRPr="00EC2AE3">
        <w:rPr>
          <w:rStyle w:val="Hyperlink"/>
          <w:color w:val="auto"/>
          <w:u w:val="none"/>
        </w:rPr>
        <w:t xml:space="preserve">] </w:t>
      </w:r>
      <w:r>
        <w:rPr>
          <w:rStyle w:val="Hyperlink"/>
          <w:color w:val="auto"/>
          <w:u w:val="none"/>
        </w:rPr>
        <w:t xml:space="preserve">ConsumerReports.org. (2013). Falcon D241 Door Lock Review. [Online]. Available: </w:t>
      </w:r>
      <w:hyperlink r:id="rId11" w:history="1">
        <w:r w:rsidRPr="00014985">
          <w:rPr>
            <w:rStyle w:val="Hyperlink"/>
          </w:rPr>
          <w:t>http://www.consumerreports.org/cro/home-garden/home-improvement/door-locks/door-lock-ratings/models/overview/falcon-d241-99041055.htm</w:t>
        </w:r>
      </w:hyperlink>
    </w:p>
    <w:p w:rsidR="00C80E6A" w:rsidRDefault="00C80E6A" w:rsidP="00BE621F">
      <w:pPr>
        <w:tabs>
          <w:tab w:val="left" w:pos="360"/>
        </w:tabs>
        <w:ind w:left="360" w:hanging="360"/>
        <w:rPr>
          <w:rStyle w:val="Hyperlink"/>
        </w:rPr>
      </w:pPr>
    </w:p>
    <w:p w:rsidR="00BE621F" w:rsidRPr="00723A78" w:rsidRDefault="00BE621F" w:rsidP="00723A78">
      <w:pPr>
        <w:tabs>
          <w:tab w:val="left" w:pos="360"/>
        </w:tabs>
        <w:ind w:left="360" w:hanging="360"/>
      </w:pPr>
    </w:p>
    <w:sectPr w:rsidR="00BE621F" w:rsidRPr="00723A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604" w:rsidRDefault="00F15604" w:rsidP="00E0424F">
      <w:pPr>
        <w:spacing w:after="0" w:line="240" w:lineRule="auto"/>
      </w:pPr>
      <w:r>
        <w:separator/>
      </w:r>
    </w:p>
  </w:endnote>
  <w:endnote w:type="continuationSeparator" w:id="0">
    <w:p w:rsidR="00F15604" w:rsidRDefault="00F15604" w:rsidP="00E04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604" w:rsidRDefault="00F15604" w:rsidP="00E0424F">
      <w:pPr>
        <w:spacing w:after="0" w:line="240" w:lineRule="auto"/>
      </w:pPr>
      <w:r>
        <w:separator/>
      </w:r>
    </w:p>
  </w:footnote>
  <w:footnote w:type="continuationSeparator" w:id="0">
    <w:p w:rsidR="00F15604" w:rsidRDefault="00F15604" w:rsidP="00E042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7279C"/>
    <w:multiLevelType w:val="hybridMultilevel"/>
    <w:tmpl w:val="ADECE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95C07"/>
    <w:multiLevelType w:val="hybridMultilevel"/>
    <w:tmpl w:val="7464C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D405AF"/>
    <w:multiLevelType w:val="hybridMultilevel"/>
    <w:tmpl w:val="36665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S3MDY2MTA3tTS2NDVW0lEKTi0uzszPAykwrwUAi976SSwAAAA="/>
  </w:docVars>
  <w:rsids>
    <w:rsidRoot w:val="00C7219A"/>
    <w:rsid w:val="00001716"/>
    <w:rsid w:val="00021BBC"/>
    <w:rsid w:val="000708EF"/>
    <w:rsid w:val="00090AC6"/>
    <w:rsid w:val="000A48B2"/>
    <w:rsid w:val="000E574E"/>
    <w:rsid w:val="001807CC"/>
    <w:rsid w:val="00193E5E"/>
    <w:rsid w:val="002B09E7"/>
    <w:rsid w:val="002B7090"/>
    <w:rsid w:val="002F7298"/>
    <w:rsid w:val="003B08CE"/>
    <w:rsid w:val="0043011F"/>
    <w:rsid w:val="00435D20"/>
    <w:rsid w:val="0045327C"/>
    <w:rsid w:val="00520A2F"/>
    <w:rsid w:val="005573F9"/>
    <w:rsid w:val="005911FB"/>
    <w:rsid w:val="005A5402"/>
    <w:rsid w:val="005E53DA"/>
    <w:rsid w:val="0069444E"/>
    <w:rsid w:val="0069759B"/>
    <w:rsid w:val="006D263B"/>
    <w:rsid w:val="006E00C3"/>
    <w:rsid w:val="006F2803"/>
    <w:rsid w:val="00723A78"/>
    <w:rsid w:val="00751017"/>
    <w:rsid w:val="0076209A"/>
    <w:rsid w:val="007C3DA5"/>
    <w:rsid w:val="007E17B7"/>
    <w:rsid w:val="00856B27"/>
    <w:rsid w:val="00864DE1"/>
    <w:rsid w:val="00881687"/>
    <w:rsid w:val="008C79A6"/>
    <w:rsid w:val="008D15B4"/>
    <w:rsid w:val="008F7DBA"/>
    <w:rsid w:val="00906D98"/>
    <w:rsid w:val="009A7366"/>
    <w:rsid w:val="009B1EA8"/>
    <w:rsid w:val="009D5819"/>
    <w:rsid w:val="00A914AE"/>
    <w:rsid w:val="00B13055"/>
    <w:rsid w:val="00B4294E"/>
    <w:rsid w:val="00B43F4F"/>
    <w:rsid w:val="00B918D1"/>
    <w:rsid w:val="00BC54EA"/>
    <w:rsid w:val="00BE621F"/>
    <w:rsid w:val="00BF37ED"/>
    <w:rsid w:val="00BF6688"/>
    <w:rsid w:val="00C2402E"/>
    <w:rsid w:val="00C7219A"/>
    <w:rsid w:val="00C80E6A"/>
    <w:rsid w:val="00C96838"/>
    <w:rsid w:val="00CE26D7"/>
    <w:rsid w:val="00D00B3A"/>
    <w:rsid w:val="00D70CE7"/>
    <w:rsid w:val="00D82542"/>
    <w:rsid w:val="00DF2D69"/>
    <w:rsid w:val="00E0424F"/>
    <w:rsid w:val="00E2099C"/>
    <w:rsid w:val="00E347CA"/>
    <w:rsid w:val="00E45EBC"/>
    <w:rsid w:val="00EA45FF"/>
    <w:rsid w:val="00EC2AE3"/>
    <w:rsid w:val="00F1245C"/>
    <w:rsid w:val="00F15604"/>
    <w:rsid w:val="00F25C2C"/>
    <w:rsid w:val="00F74ED7"/>
    <w:rsid w:val="00FD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D20"/>
    <w:pPr>
      <w:ind w:left="720"/>
      <w:contextualSpacing/>
    </w:pPr>
  </w:style>
  <w:style w:type="paragraph" w:styleId="Header">
    <w:name w:val="header"/>
    <w:basedOn w:val="Normal"/>
    <w:link w:val="HeaderChar"/>
    <w:uiPriority w:val="99"/>
    <w:unhideWhenUsed/>
    <w:rsid w:val="00E04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24F"/>
  </w:style>
  <w:style w:type="paragraph" w:styleId="Footer">
    <w:name w:val="footer"/>
    <w:basedOn w:val="Normal"/>
    <w:link w:val="FooterChar"/>
    <w:uiPriority w:val="99"/>
    <w:unhideWhenUsed/>
    <w:rsid w:val="00E04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24F"/>
  </w:style>
  <w:style w:type="paragraph" w:styleId="FootnoteText">
    <w:name w:val="footnote text"/>
    <w:basedOn w:val="Normal"/>
    <w:link w:val="FootnoteTextChar"/>
    <w:uiPriority w:val="99"/>
    <w:semiHidden/>
    <w:unhideWhenUsed/>
    <w:rsid w:val="00E04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424F"/>
    <w:rPr>
      <w:sz w:val="20"/>
      <w:szCs w:val="20"/>
    </w:rPr>
  </w:style>
  <w:style w:type="character" w:styleId="FootnoteReference">
    <w:name w:val="footnote reference"/>
    <w:basedOn w:val="DefaultParagraphFont"/>
    <w:uiPriority w:val="99"/>
    <w:semiHidden/>
    <w:unhideWhenUsed/>
    <w:rsid w:val="00E0424F"/>
    <w:rPr>
      <w:vertAlign w:val="superscript"/>
    </w:rPr>
  </w:style>
  <w:style w:type="character" w:styleId="Hyperlink">
    <w:name w:val="Hyperlink"/>
    <w:basedOn w:val="DefaultParagraphFont"/>
    <w:uiPriority w:val="99"/>
    <w:unhideWhenUsed/>
    <w:rsid w:val="005E53DA"/>
    <w:rPr>
      <w:color w:val="0000FF" w:themeColor="hyperlink"/>
      <w:u w:val="single"/>
    </w:rPr>
  </w:style>
  <w:style w:type="character" w:styleId="FollowedHyperlink">
    <w:name w:val="FollowedHyperlink"/>
    <w:basedOn w:val="DefaultParagraphFont"/>
    <w:uiPriority w:val="99"/>
    <w:semiHidden/>
    <w:unhideWhenUsed/>
    <w:rsid w:val="00723A78"/>
    <w:rPr>
      <w:color w:val="800080" w:themeColor="followedHyperlink"/>
      <w:u w:val="single"/>
    </w:rPr>
  </w:style>
  <w:style w:type="paragraph" w:styleId="NoSpacing">
    <w:name w:val="No Spacing"/>
    <w:uiPriority w:val="1"/>
    <w:qFormat/>
    <w:rsid w:val="00864DE1"/>
    <w:pPr>
      <w:spacing w:after="0" w:line="240" w:lineRule="auto"/>
    </w:pPr>
  </w:style>
  <w:style w:type="paragraph" w:styleId="NormalWeb">
    <w:name w:val="Normal (Web)"/>
    <w:basedOn w:val="Normal"/>
    <w:uiPriority w:val="99"/>
    <w:unhideWhenUsed/>
    <w:rsid w:val="00193E5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D20"/>
    <w:pPr>
      <w:ind w:left="720"/>
      <w:contextualSpacing/>
    </w:pPr>
  </w:style>
  <w:style w:type="paragraph" w:styleId="Header">
    <w:name w:val="header"/>
    <w:basedOn w:val="Normal"/>
    <w:link w:val="HeaderChar"/>
    <w:uiPriority w:val="99"/>
    <w:unhideWhenUsed/>
    <w:rsid w:val="00E04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24F"/>
  </w:style>
  <w:style w:type="paragraph" w:styleId="Footer">
    <w:name w:val="footer"/>
    <w:basedOn w:val="Normal"/>
    <w:link w:val="FooterChar"/>
    <w:uiPriority w:val="99"/>
    <w:unhideWhenUsed/>
    <w:rsid w:val="00E04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24F"/>
  </w:style>
  <w:style w:type="paragraph" w:styleId="FootnoteText">
    <w:name w:val="footnote text"/>
    <w:basedOn w:val="Normal"/>
    <w:link w:val="FootnoteTextChar"/>
    <w:uiPriority w:val="99"/>
    <w:semiHidden/>
    <w:unhideWhenUsed/>
    <w:rsid w:val="00E04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424F"/>
    <w:rPr>
      <w:sz w:val="20"/>
      <w:szCs w:val="20"/>
    </w:rPr>
  </w:style>
  <w:style w:type="character" w:styleId="FootnoteReference">
    <w:name w:val="footnote reference"/>
    <w:basedOn w:val="DefaultParagraphFont"/>
    <w:uiPriority w:val="99"/>
    <w:semiHidden/>
    <w:unhideWhenUsed/>
    <w:rsid w:val="00E0424F"/>
    <w:rPr>
      <w:vertAlign w:val="superscript"/>
    </w:rPr>
  </w:style>
  <w:style w:type="character" w:styleId="Hyperlink">
    <w:name w:val="Hyperlink"/>
    <w:basedOn w:val="DefaultParagraphFont"/>
    <w:uiPriority w:val="99"/>
    <w:unhideWhenUsed/>
    <w:rsid w:val="005E53DA"/>
    <w:rPr>
      <w:color w:val="0000FF" w:themeColor="hyperlink"/>
      <w:u w:val="single"/>
    </w:rPr>
  </w:style>
  <w:style w:type="character" w:styleId="FollowedHyperlink">
    <w:name w:val="FollowedHyperlink"/>
    <w:basedOn w:val="DefaultParagraphFont"/>
    <w:uiPriority w:val="99"/>
    <w:semiHidden/>
    <w:unhideWhenUsed/>
    <w:rsid w:val="00723A78"/>
    <w:rPr>
      <w:color w:val="800080" w:themeColor="followedHyperlink"/>
      <w:u w:val="single"/>
    </w:rPr>
  </w:style>
  <w:style w:type="paragraph" w:styleId="NoSpacing">
    <w:name w:val="No Spacing"/>
    <w:uiPriority w:val="1"/>
    <w:qFormat/>
    <w:rsid w:val="00864DE1"/>
    <w:pPr>
      <w:spacing w:after="0" w:line="240" w:lineRule="auto"/>
    </w:pPr>
  </w:style>
  <w:style w:type="paragraph" w:styleId="NormalWeb">
    <w:name w:val="Normal (Web)"/>
    <w:basedOn w:val="Normal"/>
    <w:uiPriority w:val="99"/>
    <w:unhideWhenUsed/>
    <w:rsid w:val="00193E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4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merreports.org/cro/home-garden/home-improvement/door-locks/door-lock-ratings/models/overview/falcon-d241-99041055.htm" TargetMode="External"/><Relationship Id="rId5" Type="http://schemas.openxmlformats.org/officeDocument/2006/relationships/settings" Target="settings.xml"/><Relationship Id="rId10" Type="http://schemas.openxmlformats.org/officeDocument/2006/relationships/hyperlink" Target="http://www.cpni.gov.uk/documents/publications/2013/2013012-security_doorsets_locking_hardware.pdf" TargetMode="External"/><Relationship Id="rId4" Type="http://schemas.microsoft.com/office/2007/relationships/stylesWithEffects" Target="stylesWithEffects.xml"/><Relationship Id="rId9" Type="http://schemas.openxmlformats.org/officeDocument/2006/relationships/hyperlink" Target="http://www.arstechnica.com/security/2015/04/how-to-crack-any-master-lock-combination-in-8-tries-or-l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15CA9BA-E44C-4E48-AE67-D54E35EA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lamin</dc:creator>
  <cp:lastModifiedBy>lamina</cp:lastModifiedBy>
  <cp:revision>8</cp:revision>
  <dcterms:created xsi:type="dcterms:W3CDTF">2017-02-17T01:03:00Z</dcterms:created>
  <dcterms:modified xsi:type="dcterms:W3CDTF">2017-02-17T04:03:00Z</dcterms:modified>
</cp:coreProperties>
</file>